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F85C33" w14:textId="7CEAB023" w:rsidR="007864C3" w:rsidRPr="006F0DE4" w:rsidRDefault="007864C3" w:rsidP="00B829E3">
      <w:pPr>
        <w:spacing w:line="240" w:lineRule="auto"/>
        <w:jc w:val="thaiDistribute"/>
        <w:rPr>
          <w:rFonts w:ascii="TH SarabunPSK" w:hAnsi="TH SarabunPSK" w:cs="TH SarabunPSK"/>
          <w:b/>
          <w:bCs/>
          <w:color w:val="FFFFFF" w:themeColor="background1"/>
          <w:sz w:val="32"/>
          <w:szCs w:val="32"/>
        </w:rPr>
      </w:pPr>
      <w:r w:rsidRPr="006F0DE4">
        <w:rPr>
          <w:rFonts w:ascii="TH SarabunPSK" w:hAnsi="TH SarabunPSK" w:cs="TH SarabunPSK"/>
          <w:b/>
          <w:bCs/>
          <w:color w:val="FFFFFF" w:themeColor="background1"/>
          <w:sz w:val="32"/>
          <w:szCs w:val="32"/>
          <w:cs/>
        </w:rPr>
        <w:t>................</w:t>
      </w:r>
    </w:p>
    <w:p w14:paraId="01579D4B" w14:textId="338BEF4F" w:rsidR="000D1B64" w:rsidRPr="006F0DE4" w:rsidRDefault="002815BC" w:rsidP="00B829E3">
      <w:pPr>
        <w:spacing w:line="240" w:lineRule="auto"/>
        <w:jc w:val="center"/>
        <w:rPr>
          <w:rFonts w:ascii="TH SarabunPSK" w:hAnsi="TH SarabunPSK" w:cs="TH SarabunPSK"/>
          <w:b/>
          <w:bCs/>
          <w:color w:val="FFFFFF" w:themeColor="background1"/>
          <w:sz w:val="32"/>
          <w:szCs w:val="32"/>
        </w:rPr>
      </w:pPr>
      <w:r w:rsidRPr="006F0DE4">
        <w:rPr>
          <w:rFonts w:ascii="TH SarabunPSK" w:hAnsi="TH SarabunPSK" w:cs="TH SarabunPSK"/>
          <w:noProof/>
        </w:rPr>
        <w:drawing>
          <wp:anchor distT="0" distB="0" distL="114300" distR="114300" simplePos="0" relativeHeight="251663360" behindDoc="0" locked="0" layoutInCell="1" allowOverlap="1" wp14:anchorId="42CF2289" wp14:editId="0E9BE6D7">
            <wp:simplePos x="0" y="0"/>
            <wp:positionH relativeFrom="column">
              <wp:posOffset>2534285</wp:posOffset>
            </wp:positionH>
            <wp:positionV relativeFrom="paragraph">
              <wp:posOffset>57930</wp:posOffset>
            </wp:positionV>
            <wp:extent cx="648970" cy="709930"/>
            <wp:effectExtent l="0" t="0" r="0" b="0"/>
            <wp:wrapNone/>
            <wp:docPr id="3" name="รูปภาพ 1" descr="ครุฑ (โปร่งใ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ครุฑ (โปร่งใส)"/>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970" cy="709930"/>
                    </a:xfrm>
                    <a:prstGeom prst="rect">
                      <a:avLst/>
                    </a:prstGeom>
                    <a:noFill/>
                  </pic:spPr>
                </pic:pic>
              </a:graphicData>
            </a:graphic>
            <wp14:sizeRelH relativeFrom="page">
              <wp14:pctWidth>0</wp14:pctWidth>
            </wp14:sizeRelH>
            <wp14:sizeRelV relativeFrom="page">
              <wp14:pctHeight>0</wp14:pctHeight>
            </wp14:sizeRelV>
          </wp:anchor>
        </w:drawing>
      </w:r>
      <w:r w:rsidR="007864C3" w:rsidRPr="006F0DE4">
        <w:rPr>
          <w:rFonts w:ascii="TH SarabunPSK" w:hAnsi="TH SarabunPSK" w:cs="TH SarabunPSK"/>
          <w:b/>
          <w:bCs/>
          <w:color w:val="FFFFFF" w:themeColor="background1"/>
          <w:sz w:val="32"/>
          <w:szCs w:val="32"/>
          <w:cs/>
        </w:rPr>
        <w:t xml:space="preserve">เรื่อง นโยบายต่อต้านการรับสินบน </w:t>
      </w:r>
    </w:p>
    <w:p w14:paraId="20F0CDE8" w14:textId="544545AE" w:rsidR="000D1B64" w:rsidRPr="006F0DE4" w:rsidRDefault="007864C3" w:rsidP="00B829E3">
      <w:pPr>
        <w:spacing w:line="240" w:lineRule="auto"/>
        <w:jc w:val="center"/>
        <w:rPr>
          <w:rFonts w:ascii="TH SarabunPSK" w:hAnsi="TH SarabunPSK" w:cs="TH SarabunPSK"/>
          <w:b/>
          <w:bCs/>
          <w:color w:val="FFFFFF" w:themeColor="background1"/>
          <w:sz w:val="32"/>
          <w:szCs w:val="32"/>
          <w:cs/>
        </w:rPr>
      </w:pPr>
      <w:r w:rsidRPr="006F0DE4">
        <w:rPr>
          <w:rFonts w:ascii="TH SarabunPSK" w:hAnsi="TH SarabunPSK" w:cs="TH SarabunPSK"/>
          <w:b/>
          <w:bCs/>
          <w:color w:val="FFFFFF" w:themeColor="background1"/>
          <w:sz w:val="32"/>
          <w:szCs w:val="32"/>
          <w:cs/>
        </w:rPr>
        <w:t>(</w:t>
      </w:r>
      <w:r w:rsidRPr="006F0DE4">
        <w:rPr>
          <w:rFonts w:ascii="TH SarabunPSK" w:hAnsi="TH SarabunPSK" w:cs="TH SarabunPSK"/>
          <w:b/>
          <w:bCs/>
          <w:color w:val="FFFFFF" w:themeColor="background1"/>
          <w:sz w:val="32"/>
          <w:szCs w:val="32"/>
        </w:rPr>
        <w:t>Anti-Bribery Policy</w:t>
      </w:r>
    </w:p>
    <w:p w14:paraId="210E5689" w14:textId="1F5C4A9D" w:rsidR="000D1B64" w:rsidRPr="006F0DE4" w:rsidRDefault="000D1B64" w:rsidP="00B829E3">
      <w:pPr>
        <w:spacing w:line="240" w:lineRule="auto"/>
        <w:jc w:val="center"/>
        <w:rPr>
          <w:rFonts w:ascii="TH SarabunPSK" w:hAnsi="TH SarabunPSK" w:cs="TH SarabunPSK"/>
          <w:b/>
          <w:bCs/>
          <w:sz w:val="32"/>
          <w:szCs w:val="32"/>
        </w:rPr>
      </w:pPr>
    </w:p>
    <w:p w14:paraId="607B2164" w14:textId="77777777" w:rsidR="00286F55" w:rsidRPr="006F0DE4" w:rsidRDefault="00286F55" w:rsidP="00B829E3">
      <w:pPr>
        <w:spacing w:line="240" w:lineRule="auto"/>
        <w:jc w:val="center"/>
        <w:rPr>
          <w:rFonts w:ascii="TH SarabunPSK" w:hAnsi="TH SarabunPSK" w:cs="TH SarabunPSK"/>
          <w:sz w:val="32"/>
          <w:szCs w:val="40"/>
        </w:rPr>
      </w:pPr>
      <w:r w:rsidRPr="006F0DE4">
        <w:rPr>
          <w:rFonts w:ascii="TH SarabunPSK" w:hAnsi="TH SarabunPSK" w:cs="TH SarabunPSK"/>
          <w:sz w:val="32"/>
          <w:szCs w:val="40"/>
        </w:rPr>
        <w:t>Announcement of Hua Thon Metropolitan Police Station/Provincial Police Station</w:t>
      </w:r>
    </w:p>
    <w:p w14:paraId="0428CA22" w14:textId="77777777" w:rsidR="00286F55" w:rsidRPr="006F0DE4" w:rsidRDefault="00286F55" w:rsidP="00B829E3">
      <w:pPr>
        <w:spacing w:line="240" w:lineRule="auto"/>
        <w:jc w:val="center"/>
        <w:rPr>
          <w:rFonts w:ascii="TH SarabunPSK" w:hAnsi="TH SarabunPSK" w:cs="TH SarabunPSK"/>
          <w:sz w:val="32"/>
          <w:szCs w:val="40"/>
        </w:rPr>
      </w:pPr>
      <w:r w:rsidRPr="006F0DE4">
        <w:rPr>
          <w:rFonts w:ascii="TH SarabunPSK" w:hAnsi="TH SarabunPSK" w:cs="TH SarabunPSK"/>
          <w:sz w:val="32"/>
          <w:szCs w:val="40"/>
        </w:rPr>
        <w:t>Subject: Anti-Bribery Policy</w:t>
      </w:r>
    </w:p>
    <w:p w14:paraId="58456B8E" w14:textId="77777777" w:rsidR="00286F55" w:rsidRPr="006F0DE4" w:rsidRDefault="00286F55" w:rsidP="00B829E3">
      <w:pPr>
        <w:jc w:val="center"/>
        <w:rPr>
          <w:rFonts w:ascii="TH SarabunPSK" w:hAnsi="TH SarabunPSK" w:cs="TH SarabunPSK"/>
          <w:b/>
          <w:bCs/>
          <w:sz w:val="32"/>
          <w:szCs w:val="32"/>
        </w:rPr>
      </w:pPr>
      <w:r w:rsidRPr="006F0DE4">
        <w:rPr>
          <w:rFonts w:ascii="TH SarabunPSK" w:hAnsi="TH SarabunPSK" w:cs="TH SarabunPSK"/>
          <w:b/>
          <w:bCs/>
          <w:sz w:val="32"/>
          <w:szCs w:val="32"/>
        </w:rPr>
        <w:t xml:space="preserve">Fiscal Year </w:t>
      </w:r>
      <w:r w:rsidRPr="006F0DE4">
        <w:rPr>
          <w:rFonts w:ascii="TH SarabunPSK" w:hAnsi="TH SarabunPSK" w:cs="TH SarabunPSK"/>
          <w:b/>
          <w:bCs/>
          <w:sz w:val="32"/>
          <w:szCs w:val="32"/>
          <w:cs/>
        </w:rPr>
        <w:t>2025</w:t>
      </w:r>
    </w:p>
    <w:p w14:paraId="16DFBFB1" w14:textId="77777777" w:rsidR="00286F55" w:rsidRPr="006F0DE4" w:rsidRDefault="00286F55" w:rsidP="00B829E3">
      <w:pPr>
        <w:spacing w:line="240" w:lineRule="auto"/>
        <w:ind w:firstLine="720"/>
        <w:jc w:val="thaiDistribute"/>
        <w:rPr>
          <w:rFonts w:ascii="TH SarabunPSK" w:hAnsi="TH SarabunPSK" w:cs="TH SarabunPSK"/>
          <w:sz w:val="32"/>
          <w:szCs w:val="32"/>
        </w:rPr>
      </w:pPr>
      <w:r w:rsidRPr="006F0DE4">
        <w:rPr>
          <w:rFonts w:ascii="TH SarabunPSK" w:hAnsi="TH SarabunPSK" w:cs="TH SarabunPSK"/>
          <w:sz w:val="32"/>
          <w:szCs w:val="32"/>
        </w:rPr>
        <w:t xml:space="preserve">In accordance with the Counter-Corruption Act B.E. </w:t>
      </w:r>
      <w:r w:rsidRPr="006F0DE4">
        <w:rPr>
          <w:rFonts w:ascii="TH SarabunPSK" w:hAnsi="TH SarabunPSK" w:cs="TH SarabunPSK"/>
          <w:sz w:val="32"/>
          <w:szCs w:val="32"/>
          <w:cs/>
        </w:rPr>
        <w:t>2561 (2018)</w:t>
      </w:r>
      <w:r w:rsidRPr="006F0DE4">
        <w:rPr>
          <w:rFonts w:ascii="TH SarabunPSK" w:hAnsi="TH SarabunPSK" w:cs="TH SarabunPSK"/>
          <w:sz w:val="32"/>
          <w:szCs w:val="32"/>
        </w:rPr>
        <w:t xml:space="preserve">, Section </w:t>
      </w:r>
      <w:r w:rsidRPr="006F0DE4">
        <w:rPr>
          <w:rFonts w:ascii="TH SarabunPSK" w:hAnsi="TH SarabunPSK" w:cs="TH SarabunPSK"/>
          <w:sz w:val="32"/>
          <w:szCs w:val="32"/>
          <w:cs/>
        </w:rPr>
        <w:t>128</w:t>
      </w:r>
      <w:r w:rsidRPr="006F0DE4">
        <w:rPr>
          <w:rFonts w:ascii="TH SarabunPSK" w:hAnsi="TH SarabunPSK" w:cs="TH SarabunPSK"/>
          <w:sz w:val="32"/>
          <w:szCs w:val="32"/>
        </w:rPr>
        <w:t xml:space="preserve">, Paragraph </w:t>
      </w:r>
      <w:r w:rsidRPr="006F0DE4">
        <w:rPr>
          <w:rFonts w:ascii="TH SarabunPSK" w:hAnsi="TH SarabunPSK" w:cs="TH SarabunPSK"/>
          <w:sz w:val="32"/>
          <w:szCs w:val="32"/>
          <w:cs/>
        </w:rPr>
        <w:t>1</w:t>
      </w:r>
      <w:r w:rsidRPr="006F0DE4">
        <w:rPr>
          <w:rFonts w:ascii="TH SarabunPSK" w:hAnsi="TH SarabunPSK" w:cs="TH SarabunPSK"/>
          <w:sz w:val="32"/>
          <w:szCs w:val="32"/>
        </w:rPr>
        <w:t xml:space="preserve">, which prohibits any government official from receiving assets or any other benefits that can be calculated in monetary terms from any person, other than assets or benefits that should be received according to the law, rules, or regulations issued under the provisions of the law, except for the receipt of assets or other benefits by customary practice according to the criteria and amounts determined by the National Anti-Corruption Commission (NACC), and the Code of Ethics for Police Officers B.E. </w:t>
      </w:r>
      <w:r w:rsidRPr="006F0DE4">
        <w:rPr>
          <w:rFonts w:ascii="TH SarabunPSK" w:hAnsi="TH SarabunPSK" w:cs="TH SarabunPSK"/>
          <w:sz w:val="32"/>
          <w:szCs w:val="32"/>
          <w:cs/>
        </w:rPr>
        <w:t>2564 (2021)</w:t>
      </w:r>
      <w:r w:rsidRPr="006F0DE4">
        <w:rPr>
          <w:rFonts w:ascii="TH SarabunPSK" w:hAnsi="TH SarabunPSK" w:cs="TH SarabunPSK"/>
          <w:sz w:val="32"/>
          <w:szCs w:val="32"/>
        </w:rPr>
        <w:t xml:space="preserve">, Clause </w:t>
      </w:r>
      <w:r w:rsidRPr="006F0DE4">
        <w:rPr>
          <w:rFonts w:ascii="TH SarabunPSK" w:hAnsi="TH SarabunPSK" w:cs="TH SarabunPSK"/>
          <w:sz w:val="32"/>
          <w:szCs w:val="32"/>
          <w:cs/>
        </w:rPr>
        <w:t xml:space="preserve">2(2) </w:t>
      </w:r>
      <w:r w:rsidRPr="006F0DE4">
        <w:rPr>
          <w:rFonts w:ascii="TH SarabunPSK" w:hAnsi="TH SarabunPSK" w:cs="TH SarabunPSK"/>
          <w:sz w:val="32"/>
          <w:szCs w:val="32"/>
        </w:rPr>
        <w:t xml:space="preserve">on honesty, integrity, performing duties in accordance with the law, regulations, and procedures of the Royal Thai Police with transparency, not exhibiting any behavior that implies seeking undue benefits, being responsible for duties and human rights, being ready for inspection and accountability, having a good conscience, considering society, and Clause </w:t>
      </w:r>
      <w:r w:rsidRPr="006F0DE4">
        <w:rPr>
          <w:rFonts w:ascii="TH SarabunPSK" w:hAnsi="TH SarabunPSK" w:cs="TH SarabunPSK"/>
          <w:sz w:val="32"/>
          <w:szCs w:val="32"/>
          <w:cs/>
        </w:rPr>
        <w:t xml:space="preserve">2(4) </w:t>
      </w:r>
      <w:r w:rsidRPr="006F0DE4">
        <w:rPr>
          <w:rFonts w:ascii="TH SarabunPSK" w:hAnsi="TH SarabunPSK" w:cs="TH SarabunPSK"/>
          <w:sz w:val="32"/>
          <w:szCs w:val="32"/>
        </w:rPr>
        <w:t xml:space="preserve">on prioritizing public interest over personal interest, having a public mind, cooperating, and sacrificing in doing good for the public and creating benefits for society, in conjunction with the National Reform Plan on Prevention and Suppression of Corruption and Misconduct (Revised Edition), which defines a key reform activity, Activity </w:t>
      </w:r>
      <w:r w:rsidRPr="006F0DE4">
        <w:rPr>
          <w:rFonts w:ascii="TH SarabunPSK" w:hAnsi="TH SarabunPSK" w:cs="TH SarabunPSK"/>
          <w:sz w:val="32"/>
          <w:szCs w:val="32"/>
          <w:cs/>
        </w:rPr>
        <w:t>4</w:t>
      </w:r>
      <w:r w:rsidRPr="006F0DE4">
        <w:rPr>
          <w:rFonts w:ascii="TH SarabunPSK" w:hAnsi="TH SarabunPSK" w:cs="TH SarabunPSK"/>
          <w:sz w:val="32"/>
          <w:szCs w:val="32"/>
        </w:rPr>
        <w:t xml:space="preserve">, to develop the Thai bureaucracy to be transparent and free from conflicts of interest, Goal </w:t>
      </w:r>
      <w:r w:rsidRPr="006F0DE4">
        <w:rPr>
          <w:rFonts w:ascii="TH SarabunPSK" w:hAnsi="TH SarabunPSK" w:cs="TH SarabunPSK"/>
          <w:sz w:val="32"/>
          <w:szCs w:val="32"/>
          <w:cs/>
        </w:rPr>
        <w:t>1</w:t>
      </w:r>
      <w:r w:rsidRPr="006F0DE4">
        <w:rPr>
          <w:rFonts w:ascii="TH SarabunPSK" w:hAnsi="TH SarabunPSK" w:cs="TH SarabunPSK"/>
          <w:sz w:val="32"/>
          <w:szCs w:val="32"/>
        </w:rPr>
        <w:t xml:space="preserve">, Item </w:t>
      </w:r>
      <w:r w:rsidRPr="006F0DE4">
        <w:rPr>
          <w:rFonts w:ascii="TH SarabunPSK" w:hAnsi="TH SarabunPSK" w:cs="TH SarabunPSK"/>
          <w:sz w:val="32"/>
          <w:szCs w:val="32"/>
          <w:cs/>
        </w:rPr>
        <w:t>1.1</w:t>
      </w:r>
      <w:r w:rsidRPr="006F0DE4">
        <w:rPr>
          <w:rFonts w:ascii="TH SarabunPSK" w:hAnsi="TH SarabunPSK" w:cs="TH SarabunPSK"/>
          <w:sz w:val="32"/>
          <w:szCs w:val="32"/>
        </w:rPr>
        <w:t>, requiring all government agencies to declare themselves as agencies where all government officials do not accept gifts and presents of any kind from the performance of their duties (No Gift Policy)</w:t>
      </w:r>
      <w:r w:rsidR="00F83A3C" w:rsidRPr="006F0DE4">
        <w:rPr>
          <w:rFonts w:ascii="TH SarabunPSK" w:hAnsi="TH SarabunPSK" w:cs="TH SarabunPSK"/>
          <w:sz w:val="32"/>
          <w:szCs w:val="32"/>
          <w:cs/>
        </w:rPr>
        <w:tab/>
      </w:r>
    </w:p>
    <w:p w14:paraId="6DE5DB75" w14:textId="77777777" w:rsidR="00286F55" w:rsidRPr="006F0DE4" w:rsidRDefault="00286F55" w:rsidP="00B829E3">
      <w:pPr>
        <w:spacing w:line="240" w:lineRule="auto"/>
        <w:ind w:firstLine="720"/>
        <w:jc w:val="thaiDistribute"/>
        <w:rPr>
          <w:rFonts w:ascii="TH SarabunPSK" w:hAnsi="TH SarabunPSK" w:cs="TH SarabunPSK"/>
          <w:sz w:val="32"/>
          <w:szCs w:val="32"/>
        </w:rPr>
      </w:pPr>
      <w:r w:rsidRPr="006F0DE4">
        <w:rPr>
          <w:rFonts w:ascii="TH SarabunPSK" w:hAnsi="TH SarabunPSK" w:cs="TH SarabunPSK"/>
          <w:sz w:val="32"/>
          <w:szCs w:val="32"/>
        </w:rPr>
        <w:t>Therefore, to prevent conflicts of interest, bribery, gifts, presents, or other benefits that affect the performance of duties, guidelines for the Anti-Bribery Policy and the No Gift Policy from the performance of duties are hereby established with the following details</w:t>
      </w:r>
    </w:p>
    <w:p w14:paraId="5803F535" w14:textId="77777777" w:rsidR="00286F55" w:rsidRPr="006F0DE4" w:rsidRDefault="00286F55" w:rsidP="00B829E3">
      <w:pPr>
        <w:spacing w:line="240" w:lineRule="auto"/>
        <w:ind w:firstLine="720"/>
        <w:jc w:val="thaiDistribute"/>
        <w:rPr>
          <w:rFonts w:ascii="TH SarabunPSK" w:hAnsi="TH SarabunPSK" w:cs="TH SarabunPSK"/>
          <w:b/>
          <w:bCs/>
          <w:sz w:val="32"/>
          <w:szCs w:val="32"/>
        </w:rPr>
      </w:pPr>
      <w:r w:rsidRPr="006F0DE4">
        <w:rPr>
          <w:rFonts w:ascii="TH SarabunPSK" w:hAnsi="TH SarabunPSK" w:cs="TH SarabunPSK"/>
          <w:b/>
          <w:bCs/>
          <w:sz w:val="32"/>
          <w:szCs w:val="32"/>
        </w:rPr>
        <w:t>Objectives</w:t>
      </w:r>
    </w:p>
    <w:p w14:paraId="64EC7973" w14:textId="5FA9AE1E" w:rsidR="00286F55" w:rsidRPr="006F0DE4" w:rsidRDefault="00286F55"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t>1.</w:t>
      </w:r>
      <w:r w:rsidRPr="006F0DE4">
        <w:rPr>
          <w:rFonts w:ascii="TH SarabunPSK" w:hAnsi="TH SarabunPSK" w:cs="TH SarabunPSK"/>
          <w:sz w:val="32"/>
          <w:szCs w:val="32"/>
        </w:rPr>
        <w:t xml:space="preserve">To prevent or reduce the opportunity for bribery and various forms of conflicts of interest for police officers under the jurisdiction of the Hua Thon Provincial Police Station.    </w:t>
      </w:r>
    </w:p>
    <w:p w14:paraId="094F3D1F" w14:textId="077062B7" w:rsidR="00286F55" w:rsidRPr="006F0DE4" w:rsidRDefault="00286F55"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lastRenderedPageBreak/>
        <w:t>2.</w:t>
      </w:r>
      <w:r w:rsidRPr="006F0DE4">
        <w:rPr>
          <w:rFonts w:ascii="TH SarabunPSK" w:hAnsi="TH SarabunPSK" w:cs="TH SarabunPSK"/>
          <w:sz w:val="32"/>
          <w:szCs w:val="32"/>
        </w:rPr>
        <w:t xml:space="preserve">To promote a sense of refusing all kinds of gifts and presents from the performance of duties among police officers under the jurisdiction of the Hua Thon Provincial Police Station. </w:t>
      </w:r>
    </w:p>
    <w:p w14:paraId="567DF90E" w14:textId="5FB77053" w:rsidR="00286F55" w:rsidRPr="006F0DE4" w:rsidRDefault="00286F55"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t>3.</w:t>
      </w:r>
      <w:r w:rsidRPr="006F0DE4">
        <w:rPr>
          <w:rFonts w:ascii="TH SarabunPSK" w:hAnsi="TH SarabunPSK" w:cs="TH SarabunPSK"/>
          <w:sz w:val="32"/>
          <w:szCs w:val="32"/>
        </w:rPr>
        <w:t xml:space="preserve">To build a strong and sustainable organizational culture of ethics and transparency (Organization of Integrity) within the government system.    </w:t>
      </w:r>
    </w:p>
    <w:p w14:paraId="58EE7944" w14:textId="626BE184" w:rsidR="00286F55" w:rsidRPr="006F0DE4" w:rsidRDefault="00286F55"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t>4.</w:t>
      </w:r>
      <w:r w:rsidRPr="006F0DE4">
        <w:rPr>
          <w:rFonts w:ascii="TH SarabunPSK" w:hAnsi="TH SarabunPSK" w:cs="TH SarabunPSK"/>
          <w:sz w:val="32"/>
          <w:szCs w:val="32"/>
        </w:rPr>
        <w:t xml:space="preserve">To establish measures, guidelines, and mechanisms for preventing the giving/receiving of bribes or other benefits.    </w:t>
      </w:r>
    </w:p>
    <w:p w14:paraId="0BE996FE" w14:textId="4AD181C3" w:rsidR="00286F55" w:rsidRPr="006F0DE4" w:rsidRDefault="00286F55"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t>5.</w:t>
      </w:r>
      <w:r w:rsidRPr="006F0DE4">
        <w:rPr>
          <w:rFonts w:ascii="TH SarabunPSK" w:hAnsi="TH SarabunPSK" w:cs="TH SarabunPSK"/>
          <w:sz w:val="32"/>
          <w:szCs w:val="32"/>
        </w:rPr>
        <w:t xml:space="preserve">To establish guidelines for the acceptance of hospitality or gifts by executives and police officers under the jurisdiction of the Hua Thon Provincial Police Station, in accordance with relevant laws and regulations.    </w:t>
      </w:r>
    </w:p>
    <w:p w14:paraId="3FFCBA29" w14:textId="4A8F250F" w:rsidR="00F83A3C" w:rsidRPr="006F0DE4" w:rsidRDefault="00286F55"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t>6.</w:t>
      </w:r>
      <w:r w:rsidRPr="006F0DE4">
        <w:rPr>
          <w:rFonts w:ascii="TH SarabunPSK" w:hAnsi="TH SarabunPSK" w:cs="TH SarabunPSK"/>
          <w:sz w:val="32"/>
          <w:szCs w:val="32"/>
        </w:rPr>
        <w:t xml:space="preserve">To support and enhance the implementation under the National Strategy, the Master Plan under the National Strategy, and the National Reform Plan on Prevention and Suppression of Corruption and Misconduct, as well as being a part of the guidelines for the Integrity and Transparency Assessment (ITA) of government agencies.  </w:t>
      </w:r>
    </w:p>
    <w:p w14:paraId="135028BF" w14:textId="77777777" w:rsidR="00286F55" w:rsidRPr="006F0DE4" w:rsidRDefault="00286F55" w:rsidP="00B829E3">
      <w:pPr>
        <w:spacing w:line="240" w:lineRule="auto"/>
        <w:jc w:val="thaiDistribute"/>
        <w:rPr>
          <w:rFonts w:ascii="TH SarabunPSK" w:hAnsi="TH SarabunPSK" w:cs="TH SarabunPSK"/>
          <w:b/>
          <w:bCs/>
          <w:sz w:val="32"/>
          <w:szCs w:val="32"/>
        </w:rPr>
      </w:pPr>
      <w:r w:rsidRPr="006F0DE4">
        <w:rPr>
          <w:rFonts w:ascii="TH SarabunPSK" w:hAnsi="TH SarabunPSK" w:cs="TH SarabunPSK"/>
          <w:b/>
          <w:bCs/>
          <w:sz w:val="32"/>
          <w:szCs w:val="32"/>
        </w:rPr>
        <w:t>Scope of Application</w:t>
      </w:r>
    </w:p>
    <w:p w14:paraId="00DC5326" w14:textId="77777777" w:rsidR="00286F55" w:rsidRPr="006F0DE4" w:rsidRDefault="00286F55" w:rsidP="00B829E3">
      <w:pPr>
        <w:ind w:firstLine="720"/>
        <w:rPr>
          <w:rFonts w:ascii="TH SarabunPSK" w:hAnsi="TH SarabunPSK" w:cs="TH SarabunPSK"/>
          <w:sz w:val="32"/>
          <w:szCs w:val="32"/>
        </w:rPr>
      </w:pPr>
      <w:r w:rsidRPr="006F0DE4">
        <w:rPr>
          <w:rFonts w:ascii="TH SarabunPSK" w:hAnsi="TH SarabunPSK" w:cs="TH SarabunPSK"/>
          <w:sz w:val="32"/>
          <w:szCs w:val="32"/>
        </w:rPr>
        <w:t xml:space="preserve">Applicable to all police officers under the jurisdiction of the Hua Thon Provincial Police Station.    </w:t>
      </w:r>
    </w:p>
    <w:p w14:paraId="4FE49BEE" w14:textId="44A51086" w:rsidR="00557336" w:rsidRPr="006F0DE4" w:rsidRDefault="00286F55" w:rsidP="00B829E3">
      <w:pPr>
        <w:spacing w:line="240" w:lineRule="auto"/>
        <w:jc w:val="thaiDistribute"/>
        <w:rPr>
          <w:rFonts w:ascii="TH SarabunPSK" w:hAnsi="TH SarabunPSK" w:cs="TH SarabunPSK"/>
          <w:b/>
          <w:bCs/>
          <w:sz w:val="32"/>
          <w:szCs w:val="32"/>
        </w:rPr>
      </w:pPr>
      <w:r w:rsidRPr="006F0DE4">
        <w:rPr>
          <w:rFonts w:ascii="TH SarabunPSK" w:hAnsi="TH SarabunPSK" w:cs="TH SarabunPSK"/>
          <w:b/>
          <w:bCs/>
          <w:sz w:val="32"/>
          <w:szCs w:val="32"/>
        </w:rPr>
        <w:t>Definitions</w:t>
      </w:r>
    </w:p>
    <w:p w14:paraId="76715E6D" w14:textId="77777777" w:rsidR="00286F55" w:rsidRPr="006F0DE4" w:rsidRDefault="00286F55"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t>“</w:t>
      </w:r>
      <w:r w:rsidRPr="006F0DE4">
        <w:rPr>
          <w:rFonts w:ascii="TH SarabunPSK" w:hAnsi="TH SarabunPSK" w:cs="TH SarabunPSK"/>
          <w:sz w:val="32"/>
          <w:szCs w:val="32"/>
        </w:rPr>
        <w:t xml:space="preserve">Bribery” means assets or other benefits given to a person to induce that person to perform or refrain from performing any act in their official duties, whether such act is lawful or unlawful, as desired by the bribe payer, including the acceptance of gifts, presents (Gift), facilitation payments, tokens of goodwill, donations, hospitality, and similar benefits, when the offering, giving, or receiving can be reasonably considered as bribery, and also includes giving or receiving after the fact. (The acceptance of gifts from the performance of duties differs from acceptance by customary practice, which means the acceptance of assets or other benefits that can be calculated in monetary terms from individuals given on occasions such as festivals or important days. Therefore, the acceptance of gifts, presents, or tokens of appreciation from the performance of duties may constitute bribery.)    </w:t>
      </w:r>
    </w:p>
    <w:p w14:paraId="2E4D8E1E" w14:textId="77777777" w:rsidR="006F0DE4" w:rsidRPr="006F0DE4" w:rsidRDefault="006F0DE4"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t>“</w:t>
      </w:r>
      <w:r w:rsidRPr="006F0DE4">
        <w:rPr>
          <w:rFonts w:ascii="TH SarabunPSK" w:hAnsi="TH SarabunPSK" w:cs="TH SarabunPSK"/>
          <w:sz w:val="32"/>
          <w:szCs w:val="32"/>
        </w:rPr>
        <w:t xml:space="preserve">Performance of Duties” means any action or performance of duties by a government official in a designated position, or who has been appointed or assigned to perform any duty or act as a caretaker in any duty, whether generally or specifically, in the capacity of a police officer whose powers and duties are prescribed by law, or any action taken in accordance with the powers and duties specified by law as the powers and duties of the police.    </w:t>
      </w:r>
    </w:p>
    <w:p w14:paraId="5CD7CE48" w14:textId="562C53B4" w:rsidR="00557336" w:rsidRPr="006F0DE4" w:rsidRDefault="006F0DE4"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lastRenderedPageBreak/>
        <w:t xml:space="preserve"> “</w:t>
      </w:r>
      <w:r w:rsidRPr="006F0DE4">
        <w:rPr>
          <w:rFonts w:ascii="TH SarabunPSK" w:hAnsi="TH SarabunPSK" w:cs="TH SarabunPSK"/>
          <w:sz w:val="32"/>
          <w:szCs w:val="32"/>
        </w:rPr>
        <w:t>Superior” means a person who has the authority to order, supervise, monitor, and inspect subordinate police officers.</w:t>
      </w:r>
    </w:p>
    <w:p w14:paraId="5981AE05" w14:textId="7F4287E6" w:rsidR="00CE5B89" w:rsidRPr="006F0DE4" w:rsidRDefault="00F83A3C"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cs/>
        </w:rPr>
        <w:t xml:space="preserve"> </w:t>
      </w:r>
      <w:r w:rsidR="006F0DE4" w:rsidRPr="006F0DE4">
        <w:rPr>
          <w:rFonts w:ascii="TH SarabunPSK" w:hAnsi="TH SarabunPSK" w:cs="TH SarabunPSK"/>
          <w:sz w:val="32"/>
          <w:szCs w:val="32"/>
          <w:cs/>
        </w:rPr>
        <w:t>“</w:t>
      </w:r>
      <w:r w:rsidR="006F0DE4" w:rsidRPr="006F0DE4">
        <w:rPr>
          <w:rFonts w:ascii="TH SarabunPSK" w:hAnsi="TH SarabunPSK" w:cs="TH SarabunPSK"/>
          <w:sz w:val="32"/>
          <w:szCs w:val="32"/>
        </w:rPr>
        <w:t>Subordinate” means all police officers under the jurisdiction of the Hua Thon Provincial Police Station, other than superiors.</w:t>
      </w:r>
    </w:p>
    <w:p w14:paraId="09EDB53E" w14:textId="77777777" w:rsidR="006F0DE4" w:rsidRPr="006F0DE4" w:rsidRDefault="006F0DE4" w:rsidP="00B829E3">
      <w:pPr>
        <w:rPr>
          <w:rFonts w:ascii="TH SarabunPSK" w:hAnsi="TH SarabunPSK" w:cs="TH SarabunPSK"/>
          <w:b/>
          <w:bCs/>
          <w:sz w:val="32"/>
          <w:szCs w:val="32"/>
        </w:rPr>
      </w:pPr>
      <w:r w:rsidRPr="006F0DE4">
        <w:rPr>
          <w:rFonts w:ascii="TH SarabunPSK" w:hAnsi="TH SarabunPSK" w:cs="TH SarabunPSK"/>
          <w:b/>
          <w:bCs/>
          <w:sz w:val="32"/>
          <w:szCs w:val="32"/>
        </w:rPr>
        <w:t>Measures for Handling Policy Violations/Penalties</w:t>
      </w:r>
    </w:p>
    <w:p w14:paraId="0E464190" w14:textId="7619953C" w:rsidR="006F0DE4" w:rsidRDefault="006F0DE4" w:rsidP="00B829E3">
      <w:pPr>
        <w:spacing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1.</w:t>
      </w:r>
      <w:r w:rsidRPr="006F0DE4">
        <w:rPr>
          <w:rFonts w:ascii="TH SarabunPSK" w:hAnsi="TH SarabunPSK" w:cs="TH SarabunPSK"/>
          <w:sz w:val="32"/>
          <w:szCs w:val="32"/>
        </w:rPr>
        <w:t xml:space="preserve">Failure to comply with this policy may result in disciplinary action, criminal prosecution, or other relevant legal proceedings, including direct superiors who neglect wrongdoing or are aware of wrongdoing but fail to take appropriate action, which may result in disciplinary penalties up to dismissal from government service. </w:t>
      </w:r>
    </w:p>
    <w:p w14:paraId="729128DB" w14:textId="18220E3E" w:rsidR="000D63FD" w:rsidRPr="006F0DE4" w:rsidRDefault="006F0DE4" w:rsidP="00B829E3">
      <w:pPr>
        <w:spacing w:line="240" w:lineRule="auto"/>
        <w:ind w:firstLine="1440"/>
        <w:jc w:val="thaiDistribute"/>
        <w:rPr>
          <w:rFonts w:ascii="TH SarabunPSK" w:hAnsi="TH SarabunPSK" w:cs="TH SarabunPSK"/>
          <w:sz w:val="32"/>
          <w:szCs w:val="32"/>
        </w:rPr>
      </w:pPr>
      <w:r>
        <w:rPr>
          <w:rFonts w:ascii="TH SarabunPSK" w:hAnsi="TH SarabunPSK" w:cs="TH SarabunPSK"/>
          <w:sz w:val="32"/>
          <w:szCs w:val="32"/>
          <w:cs/>
        </w:rPr>
        <w:t>2.</w:t>
      </w:r>
      <w:r>
        <w:rPr>
          <w:rFonts w:ascii="TH SarabunPSK" w:hAnsi="TH SarabunPSK" w:cs="TH SarabunPSK" w:hint="cs"/>
          <w:sz w:val="32"/>
          <w:szCs w:val="32"/>
          <w:cs/>
        </w:rPr>
        <w:t xml:space="preserve"> </w:t>
      </w:r>
      <w:r w:rsidRPr="006F0DE4">
        <w:rPr>
          <w:rFonts w:ascii="TH SarabunPSK" w:hAnsi="TH SarabunPSK" w:cs="TH SarabunPSK"/>
          <w:sz w:val="32"/>
          <w:szCs w:val="32"/>
        </w:rPr>
        <w:t>Lack of awareness of this policy announcement and/or relevant laws cannot be used as an excuse for non-compliance.</w:t>
      </w:r>
    </w:p>
    <w:p w14:paraId="30287045" w14:textId="7FE30B88" w:rsidR="003D308C" w:rsidRPr="006F0DE4" w:rsidRDefault="006F0DE4" w:rsidP="00B829E3">
      <w:pPr>
        <w:ind w:firstLine="720"/>
        <w:rPr>
          <w:rFonts w:ascii="TH SarabunPSK" w:hAnsi="TH SarabunPSK" w:cs="TH SarabunPSK"/>
          <w:sz w:val="32"/>
          <w:szCs w:val="32"/>
        </w:rPr>
      </w:pPr>
      <w:r>
        <w:rPr>
          <w:rFonts w:ascii="TH SarabunPSK" w:hAnsi="TH SarabunPSK" w:cs="TH SarabunPSK" w:hint="cs"/>
          <w:sz w:val="32"/>
          <w:szCs w:val="32"/>
          <w:cs/>
        </w:rPr>
        <w:t xml:space="preserve">          </w:t>
      </w:r>
      <w:r w:rsidR="00F83A3C" w:rsidRPr="006F0DE4">
        <w:rPr>
          <w:rFonts w:ascii="TH SarabunPSK" w:hAnsi="TH SarabunPSK" w:cs="TH SarabunPSK"/>
          <w:sz w:val="32"/>
          <w:szCs w:val="32"/>
          <w:cs/>
        </w:rPr>
        <w:t xml:space="preserve">3. </w:t>
      </w:r>
      <w:r w:rsidRPr="006F0DE4">
        <w:rPr>
          <w:rFonts w:ascii="TH SarabunPSK" w:hAnsi="TH SarabunPSK" w:cs="TH SarabunPSK"/>
          <w:sz w:val="32"/>
          <w:szCs w:val="32"/>
        </w:rPr>
        <w:t xml:space="preserve">Superiors, according to the Royal Thai Police Order No. </w:t>
      </w:r>
      <w:r w:rsidRPr="006F0DE4">
        <w:rPr>
          <w:rFonts w:ascii="TH SarabunPSK" w:hAnsi="TH SarabunPSK" w:cs="TH SarabunPSK"/>
          <w:sz w:val="32"/>
          <w:szCs w:val="32"/>
          <w:cs/>
        </w:rPr>
        <w:t>1212/2537</w:t>
      </w:r>
      <w:r w:rsidRPr="006F0DE4">
        <w:rPr>
          <w:rFonts w:ascii="TH SarabunPSK" w:hAnsi="TH SarabunPSK" w:cs="TH SarabunPSK"/>
          <w:sz w:val="32"/>
          <w:szCs w:val="32"/>
        </w:rPr>
        <w:t xml:space="preserve"> dated October </w:t>
      </w:r>
      <w:r w:rsidRPr="006F0DE4">
        <w:rPr>
          <w:rFonts w:ascii="TH SarabunPSK" w:hAnsi="TH SarabunPSK" w:cs="TH SarabunPSK"/>
          <w:sz w:val="32"/>
          <w:szCs w:val="32"/>
          <w:cs/>
        </w:rPr>
        <w:t>1</w:t>
      </w:r>
      <w:r w:rsidRPr="006F0DE4">
        <w:rPr>
          <w:rFonts w:ascii="TH SarabunPSK" w:hAnsi="TH SarabunPSK" w:cs="TH SarabunPSK"/>
          <w:sz w:val="32"/>
          <w:szCs w:val="32"/>
        </w:rPr>
        <w:t xml:space="preserve">, </w:t>
      </w:r>
      <w:r w:rsidRPr="006F0DE4">
        <w:rPr>
          <w:rFonts w:ascii="TH SarabunPSK" w:hAnsi="TH SarabunPSK" w:cs="TH SarabunPSK"/>
          <w:sz w:val="32"/>
          <w:szCs w:val="32"/>
          <w:cs/>
        </w:rPr>
        <w:t>1994</w:t>
      </w:r>
      <w:r w:rsidRPr="006F0DE4">
        <w:rPr>
          <w:rFonts w:ascii="TH SarabunPSK" w:hAnsi="TH SarabunPSK" w:cs="TH SarabunPSK"/>
          <w:sz w:val="32"/>
          <w:szCs w:val="32"/>
        </w:rPr>
        <w:t xml:space="preserve">, have the authority and duty to supervise and ensure that subordinate officers under their command adhere to and strictly comply with this policy.    </w:t>
      </w:r>
    </w:p>
    <w:p w14:paraId="1C7C5A60" w14:textId="77777777" w:rsidR="006F0DE4" w:rsidRPr="006F0DE4" w:rsidRDefault="006F0DE4" w:rsidP="00B829E3">
      <w:pPr>
        <w:rPr>
          <w:rFonts w:ascii="TH SarabunPSK" w:hAnsi="TH SarabunPSK" w:cs="TH SarabunPSK"/>
          <w:b/>
          <w:bCs/>
          <w:sz w:val="32"/>
          <w:szCs w:val="32"/>
        </w:rPr>
      </w:pPr>
      <w:r w:rsidRPr="006F0DE4">
        <w:rPr>
          <w:rFonts w:ascii="TH SarabunPSK" w:hAnsi="TH SarabunPSK" w:cs="TH SarabunPSK"/>
          <w:b/>
          <w:bCs/>
          <w:sz w:val="32"/>
          <w:szCs w:val="32"/>
        </w:rPr>
        <w:t>Monitoring and Inspection Measures</w:t>
      </w:r>
    </w:p>
    <w:p w14:paraId="0F584744" w14:textId="7B6DF692" w:rsidR="00023F28" w:rsidRPr="006F0DE4" w:rsidRDefault="006F0DE4" w:rsidP="00B829E3">
      <w:pPr>
        <w:spacing w:line="240" w:lineRule="auto"/>
        <w:ind w:firstLine="1440"/>
        <w:jc w:val="thaiDistribute"/>
        <w:rPr>
          <w:rFonts w:ascii="TH SarabunPSK" w:hAnsi="TH SarabunPSK" w:cs="TH SarabunPSK"/>
          <w:b/>
          <w:bCs/>
          <w:sz w:val="32"/>
          <w:szCs w:val="32"/>
        </w:rPr>
      </w:pPr>
      <w:r>
        <w:rPr>
          <w:rFonts w:ascii="TH SarabunPSK" w:hAnsi="TH SarabunPSK" w:cs="TH SarabunPSK" w:hint="cs"/>
          <w:sz w:val="32"/>
          <w:szCs w:val="32"/>
          <w:cs/>
        </w:rPr>
        <w:t>1</w:t>
      </w:r>
      <w:r w:rsidR="00F83A3C" w:rsidRPr="006F0DE4">
        <w:rPr>
          <w:rFonts w:ascii="TH SarabunPSK" w:hAnsi="TH SarabunPSK" w:cs="TH SarabunPSK"/>
          <w:sz w:val="32"/>
          <w:szCs w:val="32"/>
          <w:cs/>
        </w:rPr>
        <w:t xml:space="preserve">. </w:t>
      </w:r>
      <w:r w:rsidRPr="006F0DE4">
        <w:rPr>
          <w:rFonts w:ascii="TH SarabunPSK" w:hAnsi="TH SarabunPSK" w:cs="TH SarabunPSK"/>
          <w:sz w:val="32"/>
          <w:szCs w:val="32"/>
        </w:rPr>
        <w:t>The Superintendent of the Hua Thon Provincial Police Station shall declare the intention to manage the agency with honesty, integrity, transparency, and in accordance with good governance principles, by disseminating and publicizing this to police officers under their jurisdiction and external stakeholders.</w:t>
      </w:r>
    </w:p>
    <w:p w14:paraId="009E89B2" w14:textId="45D38054" w:rsidR="00023F28" w:rsidRPr="006F0DE4" w:rsidRDefault="00F83A3C" w:rsidP="00B829E3">
      <w:pPr>
        <w:spacing w:line="240" w:lineRule="auto"/>
        <w:ind w:firstLine="1440"/>
        <w:jc w:val="thaiDistribute"/>
        <w:rPr>
          <w:rFonts w:ascii="TH SarabunPSK" w:hAnsi="TH SarabunPSK" w:cs="TH SarabunPSK"/>
          <w:b/>
          <w:bCs/>
          <w:sz w:val="32"/>
          <w:szCs w:val="32"/>
        </w:rPr>
      </w:pPr>
      <w:r w:rsidRPr="006F0DE4">
        <w:rPr>
          <w:rFonts w:ascii="TH SarabunPSK" w:hAnsi="TH SarabunPSK" w:cs="TH SarabunPSK"/>
          <w:sz w:val="32"/>
          <w:szCs w:val="32"/>
          <w:cs/>
        </w:rPr>
        <w:t xml:space="preserve">2. </w:t>
      </w:r>
      <w:r w:rsidR="006F0DE4" w:rsidRPr="006F0DE4">
        <w:rPr>
          <w:rFonts w:ascii="TH SarabunPSK" w:hAnsi="TH SarabunPSK" w:cs="TH SarabunPSK"/>
          <w:sz w:val="32"/>
          <w:szCs w:val="32"/>
        </w:rPr>
        <w:t xml:space="preserve">Superiors, according to the Royal Thai Police Order No. </w:t>
      </w:r>
      <w:r w:rsidR="006F0DE4" w:rsidRPr="006F0DE4">
        <w:rPr>
          <w:rFonts w:ascii="TH SarabunPSK" w:hAnsi="TH SarabunPSK" w:cs="TH SarabunPSK"/>
          <w:sz w:val="32"/>
          <w:szCs w:val="32"/>
          <w:cs/>
        </w:rPr>
        <w:t xml:space="preserve">1212/2537 </w:t>
      </w:r>
      <w:r w:rsidR="006F0DE4" w:rsidRPr="006F0DE4">
        <w:rPr>
          <w:rFonts w:ascii="TH SarabunPSK" w:hAnsi="TH SarabunPSK" w:cs="TH SarabunPSK"/>
          <w:sz w:val="32"/>
          <w:szCs w:val="32"/>
        </w:rPr>
        <w:t xml:space="preserve">dated October </w:t>
      </w:r>
      <w:r w:rsidR="006F0DE4" w:rsidRPr="006F0DE4">
        <w:rPr>
          <w:rFonts w:ascii="TH SarabunPSK" w:hAnsi="TH SarabunPSK" w:cs="TH SarabunPSK"/>
          <w:sz w:val="32"/>
          <w:szCs w:val="32"/>
          <w:cs/>
        </w:rPr>
        <w:t>1</w:t>
      </w:r>
      <w:r w:rsidR="006F0DE4" w:rsidRPr="006F0DE4">
        <w:rPr>
          <w:rFonts w:ascii="TH SarabunPSK" w:hAnsi="TH SarabunPSK" w:cs="TH SarabunPSK"/>
          <w:sz w:val="32"/>
          <w:szCs w:val="32"/>
        </w:rPr>
        <w:t xml:space="preserve">, </w:t>
      </w:r>
      <w:r w:rsidR="006F0DE4" w:rsidRPr="006F0DE4">
        <w:rPr>
          <w:rFonts w:ascii="TH SarabunPSK" w:hAnsi="TH SarabunPSK" w:cs="TH SarabunPSK"/>
          <w:sz w:val="32"/>
          <w:szCs w:val="32"/>
          <w:cs/>
        </w:rPr>
        <w:t>1994</w:t>
      </w:r>
      <w:r w:rsidR="006F0DE4" w:rsidRPr="006F0DE4">
        <w:rPr>
          <w:rFonts w:ascii="TH SarabunPSK" w:hAnsi="TH SarabunPSK" w:cs="TH SarabunPSK"/>
          <w:sz w:val="32"/>
          <w:szCs w:val="32"/>
        </w:rPr>
        <w:t>, have the authority and duty to supervise, monitor, and inspect subordinate police officers under their command to ensure they comply with this announcement. In case of any actions violating this announcement, the Chief Inspector of the Hua Thon Provincial Police Station shall be informed immediately.</w:t>
      </w:r>
    </w:p>
    <w:p w14:paraId="515F3EB2" w14:textId="3D219B8C" w:rsidR="00023F28" w:rsidRPr="006F0DE4" w:rsidRDefault="00F83A3C" w:rsidP="00B829E3">
      <w:pPr>
        <w:spacing w:line="240" w:lineRule="auto"/>
        <w:ind w:firstLine="1440"/>
        <w:jc w:val="thaiDistribute"/>
        <w:rPr>
          <w:rFonts w:ascii="TH SarabunPSK" w:hAnsi="TH SarabunPSK" w:cs="TH SarabunPSK"/>
          <w:b/>
          <w:bCs/>
          <w:sz w:val="32"/>
          <w:szCs w:val="32"/>
        </w:rPr>
      </w:pPr>
      <w:r w:rsidRPr="006F0DE4">
        <w:rPr>
          <w:rFonts w:ascii="TH SarabunPSK" w:hAnsi="TH SarabunPSK" w:cs="TH SarabunPSK"/>
          <w:sz w:val="32"/>
          <w:szCs w:val="32"/>
          <w:cs/>
        </w:rPr>
        <w:t xml:space="preserve">3. </w:t>
      </w:r>
      <w:r w:rsidR="006F0DE4" w:rsidRPr="006F0DE4">
        <w:rPr>
          <w:rFonts w:ascii="TH SarabunPSK" w:hAnsi="TH SarabunPSK" w:cs="TH SarabunPSK"/>
          <w:sz w:val="32"/>
          <w:szCs w:val="32"/>
        </w:rPr>
        <w:t>The Hua Thon Provincial Police Station shall review and revise the implementation guidelines as appropriate or according to significant changes in various factors.</w:t>
      </w:r>
    </w:p>
    <w:p w14:paraId="64AB2476" w14:textId="5E7327F7" w:rsidR="00F83A3C" w:rsidRPr="006F0DE4" w:rsidRDefault="006F0DE4" w:rsidP="00B829E3">
      <w:pPr>
        <w:ind w:firstLine="720"/>
        <w:rPr>
          <w:rFonts w:ascii="TH SarabunPSK" w:hAnsi="TH SarabunPSK" w:cs="TH SarabunPSK"/>
          <w:sz w:val="32"/>
          <w:szCs w:val="32"/>
        </w:rPr>
      </w:pPr>
      <w:r>
        <w:rPr>
          <w:rFonts w:ascii="TH SarabunPSK" w:hAnsi="TH SarabunPSK" w:cs="TH SarabunPSK" w:hint="cs"/>
          <w:sz w:val="32"/>
          <w:szCs w:val="32"/>
          <w:cs/>
        </w:rPr>
        <w:t xml:space="preserve">          </w:t>
      </w:r>
      <w:r w:rsidR="00F83A3C" w:rsidRPr="006F0DE4">
        <w:rPr>
          <w:rFonts w:ascii="TH SarabunPSK" w:hAnsi="TH SarabunPSK" w:cs="TH SarabunPSK"/>
          <w:sz w:val="32"/>
          <w:szCs w:val="32"/>
          <w:cs/>
        </w:rPr>
        <w:t xml:space="preserve">4. </w:t>
      </w:r>
      <w:r w:rsidRPr="006F0DE4">
        <w:rPr>
          <w:rFonts w:ascii="TH SarabunPSK" w:hAnsi="TH SarabunPSK" w:cs="TH SarabunPSK"/>
          <w:sz w:val="32"/>
          <w:szCs w:val="32"/>
        </w:rPr>
        <w:t xml:space="preserve">The Administrative Division of the Hua Thon Provincial Police Station shall compile statistical data on bribery incidents, along with problems and obstacles, and report them to the Superintendent of the Hua Thon Provincial Police Station every quarter.    </w:t>
      </w:r>
    </w:p>
    <w:p w14:paraId="03A8EFCF" w14:textId="77777777" w:rsidR="006F0DE4" w:rsidRPr="006F0DE4" w:rsidRDefault="006F0DE4" w:rsidP="00B829E3">
      <w:pPr>
        <w:spacing w:after="0"/>
        <w:rPr>
          <w:rFonts w:ascii="TH SarabunPSK" w:hAnsi="TH SarabunPSK" w:cs="TH SarabunPSK"/>
          <w:b/>
          <w:bCs/>
          <w:sz w:val="32"/>
          <w:szCs w:val="32"/>
        </w:rPr>
      </w:pPr>
      <w:r w:rsidRPr="006F0DE4">
        <w:rPr>
          <w:rFonts w:ascii="TH SarabunPSK" w:hAnsi="TH SarabunPSK" w:cs="TH SarabunPSK"/>
          <w:b/>
          <w:bCs/>
          <w:sz w:val="32"/>
          <w:szCs w:val="32"/>
        </w:rPr>
        <w:t>Complaint Channels/Whistleblowing</w:t>
      </w:r>
    </w:p>
    <w:p w14:paraId="1C0E3668" w14:textId="03AB1DCC" w:rsidR="006F0DE4" w:rsidRPr="006F0DE4" w:rsidRDefault="00F83A3C" w:rsidP="00B829E3">
      <w:pPr>
        <w:spacing w:after="0" w:line="240" w:lineRule="auto"/>
        <w:ind w:left="720" w:firstLine="720"/>
        <w:jc w:val="thaiDistribute"/>
        <w:rPr>
          <w:rFonts w:ascii="TH SarabunPSK" w:hAnsi="TH SarabunPSK" w:cs="TH SarabunPSK"/>
          <w:sz w:val="32"/>
          <w:szCs w:val="32"/>
        </w:rPr>
      </w:pPr>
      <w:r w:rsidRPr="006F0DE4">
        <w:rPr>
          <w:rFonts w:ascii="TH SarabunPSK" w:hAnsi="TH SarabunPSK" w:cs="TH SarabunPSK"/>
          <w:sz w:val="32"/>
          <w:szCs w:val="32"/>
          <w:cs/>
        </w:rPr>
        <w:t xml:space="preserve">1. </w:t>
      </w:r>
      <w:r w:rsidR="006F0DE4" w:rsidRPr="006F0DE4">
        <w:rPr>
          <w:rFonts w:ascii="TH SarabunPSK" w:hAnsi="TH SarabunPSK" w:cs="TH SarabunPSK"/>
          <w:sz w:val="32"/>
          <w:szCs w:val="32"/>
        </w:rPr>
        <w:t xml:space="preserve">Hua Thon Provincial Police Station Office    </w:t>
      </w:r>
    </w:p>
    <w:p w14:paraId="78A0C4F8" w14:textId="22072033" w:rsidR="006F0DE4" w:rsidRPr="006F0DE4" w:rsidRDefault="006F0DE4" w:rsidP="00B829E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lastRenderedPageBreak/>
        <w:t>2.</w:t>
      </w:r>
      <w:r w:rsidRPr="006F0DE4">
        <w:rPr>
          <w:rFonts w:ascii="TH SarabunPSK" w:hAnsi="TH SarabunPSK" w:cs="TH SarabunPSK"/>
          <w:sz w:val="32"/>
          <w:szCs w:val="32"/>
        </w:rPr>
        <w:t xml:space="preserve">By mail: Hua Thon Provincial Police Station    </w:t>
      </w:r>
    </w:p>
    <w:p w14:paraId="117B5B5C" w14:textId="5093B1B7" w:rsidR="006F0DE4" w:rsidRPr="006F0DE4" w:rsidRDefault="006F0DE4" w:rsidP="00B829E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3.</w:t>
      </w:r>
      <w:r w:rsidRPr="006F0DE4">
        <w:rPr>
          <w:rFonts w:ascii="TH SarabunPSK" w:hAnsi="TH SarabunPSK" w:cs="TH SarabunPSK"/>
          <w:sz w:val="32"/>
          <w:szCs w:val="32"/>
        </w:rPr>
        <w:t xml:space="preserve">By telephone: </w:t>
      </w:r>
      <w:r w:rsidRPr="006F0DE4">
        <w:rPr>
          <w:rFonts w:ascii="TH SarabunPSK" w:hAnsi="TH SarabunPSK" w:cs="TH SarabunPSK"/>
          <w:sz w:val="32"/>
          <w:szCs w:val="32"/>
          <w:cs/>
        </w:rPr>
        <w:t xml:space="preserve">043-501829    </w:t>
      </w:r>
    </w:p>
    <w:p w14:paraId="1439DCFA" w14:textId="51F7C8FC" w:rsidR="006F0DE4" w:rsidRPr="006F0DE4" w:rsidRDefault="006F0DE4" w:rsidP="00B829E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4.</w:t>
      </w:r>
      <w:r w:rsidRPr="006F0DE4">
        <w:rPr>
          <w:rFonts w:ascii="TH SarabunPSK" w:hAnsi="TH SarabunPSK" w:cs="TH SarabunPSK"/>
          <w:sz w:val="32"/>
          <w:szCs w:val="32"/>
        </w:rPr>
        <w:t xml:space="preserve">By facsimile: </w:t>
      </w:r>
      <w:r w:rsidRPr="006F0DE4">
        <w:rPr>
          <w:rFonts w:ascii="TH SarabunPSK" w:hAnsi="TH SarabunPSK" w:cs="TH SarabunPSK"/>
          <w:sz w:val="32"/>
          <w:szCs w:val="32"/>
          <w:cs/>
        </w:rPr>
        <w:t xml:space="preserve">043501829    </w:t>
      </w:r>
    </w:p>
    <w:p w14:paraId="2F18E8BC" w14:textId="7BD4A8A4" w:rsidR="006F0DE4" w:rsidRPr="006F0DE4" w:rsidRDefault="006F0DE4" w:rsidP="00B829E3">
      <w:pPr>
        <w:spacing w:after="0" w:line="240" w:lineRule="auto"/>
        <w:ind w:left="720" w:firstLine="720"/>
        <w:jc w:val="thaiDistribute"/>
        <w:rPr>
          <w:rFonts w:ascii="TH SarabunPSK" w:hAnsi="TH SarabunPSK" w:cs="TH SarabunPSK"/>
          <w:sz w:val="32"/>
          <w:szCs w:val="32"/>
        </w:rPr>
      </w:pPr>
      <w:r>
        <w:rPr>
          <w:rFonts w:ascii="TH SarabunPSK" w:hAnsi="TH SarabunPSK" w:cs="TH SarabunPSK" w:hint="cs"/>
          <w:sz w:val="32"/>
          <w:szCs w:val="32"/>
          <w:cs/>
        </w:rPr>
        <w:t>5.</w:t>
      </w:r>
      <w:r>
        <w:rPr>
          <w:rFonts w:ascii="TH SarabunPSK" w:hAnsi="TH SarabunPSK" w:cs="TH SarabunPSK"/>
          <w:sz w:val="32"/>
          <w:szCs w:val="32"/>
        </w:rPr>
        <w:t>By Email:huathon@gmail.com</w:t>
      </w:r>
    </w:p>
    <w:p w14:paraId="32A5EDF8" w14:textId="7EE99AAE" w:rsidR="006F0DE4" w:rsidRDefault="006F0DE4" w:rsidP="0008364E">
      <w:pPr>
        <w:spacing w:after="0" w:line="240" w:lineRule="auto"/>
        <w:ind w:left="720" w:firstLine="720"/>
        <w:rPr>
          <w:rFonts w:ascii="TH SarabunPSK" w:hAnsi="TH SarabunPSK" w:cs="TH SarabunPSK"/>
          <w:sz w:val="32"/>
          <w:szCs w:val="32"/>
        </w:rPr>
      </w:pPr>
      <w:r>
        <w:rPr>
          <w:rFonts w:ascii="TH SarabunPSK" w:hAnsi="TH SarabunPSK" w:cs="TH SarabunPSK" w:hint="cs"/>
          <w:sz w:val="32"/>
          <w:szCs w:val="32"/>
          <w:cs/>
        </w:rPr>
        <w:t>6.</w:t>
      </w:r>
      <w:r w:rsidRPr="006F0DE4">
        <w:rPr>
          <w:rFonts w:ascii="TH SarabunPSK" w:hAnsi="TH SarabunPSK" w:cs="TH SarabunPSK"/>
          <w:sz w:val="32"/>
          <w:szCs w:val="32"/>
        </w:rPr>
        <w:t xml:space="preserve">Hua Thon Provincial Police Station Website: </w:t>
      </w:r>
      <w:hyperlink r:id="rId6" w:history="1">
        <w:r w:rsidR="0008364E" w:rsidRPr="005E586C">
          <w:rPr>
            <w:rStyle w:val="a5"/>
            <w:rFonts w:ascii="TH SarabunPSK" w:hAnsi="TH SarabunPSK" w:cs="TH SarabunPSK"/>
            <w:sz w:val="32"/>
            <w:szCs w:val="32"/>
          </w:rPr>
          <w:t>https://huaton.roiet.police.go.th</w:t>
        </w:r>
      </w:hyperlink>
    </w:p>
    <w:p w14:paraId="1B66A4C3" w14:textId="77777777" w:rsidR="00B829E3" w:rsidRPr="00B829E3" w:rsidRDefault="00B829E3" w:rsidP="00B829E3">
      <w:pPr>
        <w:spacing w:after="0" w:line="240" w:lineRule="auto"/>
        <w:ind w:left="720" w:firstLine="720"/>
        <w:jc w:val="thaiDistribute"/>
        <w:rPr>
          <w:rFonts w:ascii="TH SarabunPSK" w:hAnsi="TH SarabunPSK" w:cs="TH SarabunPSK"/>
          <w:sz w:val="32"/>
          <w:szCs w:val="32"/>
        </w:rPr>
      </w:pPr>
    </w:p>
    <w:p w14:paraId="116E28DB" w14:textId="77777777" w:rsidR="006F0DE4" w:rsidRDefault="006F0DE4" w:rsidP="0008364E">
      <w:pPr>
        <w:spacing w:line="240" w:lineRule="auto"/>
        <w:rPr>
          <w:rFonts w:ascii="TH SarabunPSK" w:hAnsi="TH SarabunPSK" w:cs="TH SarabunPSK"/>
          <w:b/>
          <w:bCs/>
          <w:sz w:val="32"/>
          <w:szCs w:val="32"/>
        </w:rPr>
      </w:pPr>
      <w:r w:rsidRPr="006F0DE4">
        <w:rPr>
          <w:rFonts w:ascii="TH SarabunPSK" w:hAnsi="TH SarabunPSK" w:cs="TH SarabunPSK"/>
          <w:b/>
          <w:bCs/>
          <w:sz w:val="32"/>
          <w:szCs w:val="32"/>
        </w:rPr>
        <w:t xml:space="preserve">Measures for the Protection of Complainants/Whistleblowers/Witnesses and Confidentiality </w:t>
      </w:r>
    </w:p>
    <w:p w14:paraId="11956788" w14:textId="397E62EC" w:rsidR="006F0DE4" w:rsidRPr="006F0DE4" w:rsidRDefault="006F0DE4" w:rsidP="00B829E3">
      <w:pPr>
        <w:spacing w:line="240" w:lineRule="auto"/>
        <w:ind w:firstLine="1440"/>
        <w:jc w:val="thaiDistribute"/>
        <w:rPr>
          <w:rFonts w:ascii="TH SarabunPSK" w:hAnsi="TH SarabunPSK" w:cs="TH SarabunPSK"/>
          <w:sz w:val="32"/>
          <w:szCs w:val="32"/>
        </w:rPr>
      </w:pPr>
      <w:r>
        <w:rPr>
          <w:rFonts w:ascii="TH SarabunPSK" w:hAnsi="TH SarabunPSK" w:cs="TH SarabunPSK" w:hint="cs"/>
          <w:sz w:val="32"/>
          <w:szCs w:val="32"/>
          <w:cs/>
        </w:rPr>
        <w:t>1</w:t>
      </w:r>
      <w:r>
        <w:rPr>
          <w:rFonts w:ascii="TH SarabunPSK" w:hAnsi="TH SarabunPSK" w:cs="TH SarabunPSK"/>
          <w:sz w:val="32"/>
          <w:szCs w:val="32"/>
          <w:cs/>
        </w:rPr>
        <w:t>.</w:t>
      </w:r>
      <w:r w:rsidRPr="006F0DE4">
        <w:rPr>
          <w:rFonts w:ascii="TH SarabunPSK" w:hAnsi="TH SarabunPSK" w:cs="TH SarabunPSK"/>
          <w:sz w:val="32"/>
          <w:szCs w:val="32"/>
        </w:rPr>
        <w:t xml:space="preserve">The consideration of complaints shall be classified and the individuals involved shall be protected in accordance with the Regulations on the Maintenance of Official Secrets B.E. </w:t>
      </w:r>
      <w:r w:rsidRPr="006F0DE4">
        <w:rPr>
          <w:rFonts w:ascii="TH SarabunPSK" w:hAnsi="TH SarabunPSK" w:cs="TH SarabunPSK"/>
          <w:sz w:val="32"/>
          <w:szCs w:val="32"/>
          <w:cs/>
        </w:rPr>
        <w:t xml:space="preserve">2544 (2001). </w:t>
      </w:r>
      <w:r w:rsidRPr="006F0DE4">
        <w:rPr>
          <w:rFonts w:ascii="TH SarabunPSK" w:hAnsi="TH SarabunPSK" w:cs="TH SarabunPSK"/>
          <w:sz w:val="32"/>
          <w:szCs w:val="32"/>
        </w:rPr>
        <w:t xml:space="preserve">When forwarding the matter to an agency for consideration, informants and complainants may face hardship. For example, initial complaints accusing government officials shall be considered official secrets. Anonymous letters shall only be considered if specific evidence and clear surrounding circumstances are provided, along with definite identification of witnesses. Information regarding influential individuals must have the name and address of the complainant concealed. If the name and address of the complainant are not concealed, the relevant agency must be informed and provide protection to the complainant as follows: “Superiors shall use their discretion to issue appropriate orders to protect complainants, witnesses, and informants in the investigation, ensuring they do not suffer harm or injustice that may arise from the complaint, testimony, or provision of information.” In cases where the accused is identified, both the complainant and the accused must be protected, as the matter has not yet undergone a fact-finding process and may be a malicious accusation intended to cause hardship and damage. If the complainant requests confidentiality or does not wish their name to be disclosed in the complaint, the agency must not disclose the complainant's name to the accused agency, as the complainant may suffer hardship due to the reasons for the complaint.    </w:t>
      </w:r>
    </w:p>
    <w:p w14:paraId="12F2ED84" w14:textId="40A5BA0C" w:rsidR="00F83A3C" w:rsidRPr="006F0DE4" w:rsidRDefault="006F0DE4"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rPr>
        <w:t xml:space="preserve">Information regarding influential individuals must have the name and address of the complainant concealed. If the name and address of the complainant are not concealed, the relevant agency must be informed and provide protection to the complainant as follows: “Superiors shall use their discretion to issue appropriate orders to protect complainants, witnesses, and informants in the investigation, ensuring they do not suffer harm or injustice that may arise from the complaint, testimony, or provision of information.” In cases where the accused is identified, both the complainant and the accused must be protected, as the matter has not yet undergone a fact-finding process and may be a malicious accusation intended to cause hardship and damage. If the complainant requests confidentiality or does not wish their name to be disclosed in the complaint, the agency must not disclose the complainant's name to the accused agency, as the complainant may suffer hardship due to the reasons for the complaint.    </w:t>
      </w:r>
    </w:p>
    <w:p w14:paraId="28DFC0B3" w14:textId="31282F5E" w:rsidR="006A064B" w:rsidRPr="006F0DE4" w:rsidRDefault="00F50BCD" w:rsidP="00B829E3">
      <w:pPr>
        <w:spacing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rPr>
        <w:t>2</w:t>
      </w:r>
      <w:r w:rsidR="006F0DE4">
        <w:rPr>
          <w:rFonts w:ascii="TH SarabunPSK" w:hAnsi="TH SarabunPSK" w:cs="TH SarabunPSK"/>
          <w:sz w:val="32"/>
          <w:szCs w:val="32"/>
          <w:cs/>
        </w:rPr>
        <w:t>.</w:t>
      </w:r>
      <w:r w:rsidR="006F0DE4" w:rsidRPr="006F0DE4">
        <w:rPr>
          <w:rFonts w:ascii="TH SarabunPSK" w:hAnsi="TH SarabunPSK" w:cs="TH SarabunPSK"/>
          <w:sz w:val="32"/>
          <w:szCs w:val="32"/>
        </w:rPr>
        <w:t xml:space="preserve">Upon filing a complaint, the complainant and witnesses shall not be subjected to any actions that affect their work duties or livelihood. If any action is necessary, such as separating </w:t>
      </w:r>
      <w:r w:rsidR="006F0DE4" w:rsidRPr="006F0DE4">
        <w:rPr>
          <w:rFonts w:ascii="TH SarabunPSK" w:hAnsi="TH SarabunPSK" w:cs="TH SarabunPSK"/>
          <w:sz w:val="32"/>
          <w:szCs w:val="32"/>
        </w:rPr>
        <w:lastRenderedPageBreak/>
        <w:t>workplaces to prevent the complainant, witnesses, and the accused from meeting, the consent of the complainant and witnesses must be obtained.</w:t>
      </w:r>
    </w:p>
    <w:p w14:paraId="4C832CCA" w14:textId="77777777" w:rsidR="006F0DE4" w:rsidRDefault="00F50BCD" w:rsidP="00B829E3">
      <w:pPr>
        <w:spacing w:after="0"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rPr>
        <w:t>3</w:t>
      </w:r>
      <w:r w:rsidR="00F83A3C" w:rsidRPr="006F0DE4">
        <w:rPr>
          <w:rFonts w:ascii="TH SarabunPSK" w:hAnsi="TH SarabunPSK" w:cs="TH SarabunPSK"/>
          <w:sz w:val="32"/>
          <w:szCs w:val="32"/>
          <w:cs/>
        </w:rPr>
        <w:t xml:space="preserve">. </w:t>
      </w:r>
      <w:r w:rsidR="006F0DE4" w:rsidRPr="006F0DE4">
        <w:rPr>
          <w:rFonts w:ascii="TH SarabunPSK" w:hAnsi="TH SarabunPSK" w:cs="TH SarabunPSK"/>
          <w:sz w:val="32"/>
          <w:szCs w:val="32"/>
        </w:rPr>
        <w:t xml:space="preserve">Requests from victims, complainants, or witnesses, such as requests for transfer or methods for preventing or resolving problems, should be considered appropriately by the responsible person or agency. </w:t>
      </w:r>
    </w:p>
    <w:p w14:paraId="1DAB641B" w14:textId="5868EE62" w:rsidR="00CE5B89" w:rsidRPr="006F0DE4" w:rsidRDefault="00F50BCD" w:rsidP="00B829E3">
      <w:pPr>
        <w:spacing w:after="0" w:line="240" w:lineRule="auto"/>
        <w:ind w:firstLine="1440"/>
        <w:jc w:val="thaiDistribute"/>
        <w:rPr>
          <w:rFonts w:ascii="TH SarabunPSK" w:hAnsi="TH SarabunPSK" w:cs="TH SarabunPSK"/>
          <w:sz w:val="32"/>
          <w:szCs w:val="32"/>
        </w:rPr>
      </w:pPr>
      <w:r w:rsidRPr="006F0DE4">
        <w:rPr>
          <w:rFonts w:ascii="TH SarabunPSK" w:hAnsi="TH SarabunPSK" w:cs="TH SarabunPSK"/>
          <w:sz w:val="32"/>
          <w:szCs w:val="32"/>
        </w:rPr>
        <w:t>4</w:t>
      </w:r>
      <w:r w:rsidR="00F83A3C" w:rsidRPr="006F0DE4">
        <w:rPr>
          <w:rFonts w:ascii="TH SarabunPSK" w:hAnsi="TH SarabunPSK" w:cs="TH SarabunPSK"/>
          <w:sz w:val="32"/>
          <w:szCs w:val="32"/>
          <w:cs/>
        </w:rPr>
        <w:t xml:space="preserve">. </w:t>
      </w:r>
      <w:r w:rsidR="006F0DE4" w:rsidRPr="006F0DE4">
        <w:rPr>
          <w:rFonts w:ascii="TH SarabunPSK" w:hAnsi="TH SarabunPSK" w:cs="TH SarabunPSK"/>
          <w:sz w:val="32"/>
          <w:szCs w:val="32"/>
        </w:rPr>
        <w:t>Protection shall be provided to complainants to prevent retaliation.</w:t>
      </w:r>
    </w:p>
    <w:p w14:paraId="65D40823" w14:textId="490A1E6E" w:rsidR="00F83A3C" w:rsidRPr="006F0DE4" w:rsidRDefault="00F83A3C" w:rsidP="00B829E3">
      <w:pPr>
        <w:spacing w:after="0" w:line="240" w:lineRule="auto"/>
        <w:jc w:val="thaiDistribute"/>
        <w:rPr>
          <w:rFonts w:ascii="TH SarabunPSK" w:hAnsi="TH SarabunPSK" w:cs="TH SarabunPSK"/>
          <w:sz w:val="32"/>
          <w:szCs w:val="32"/>
        </w:rPr>
      </w:pPr>
    </w:p>
    <w:p w14:paraId="52BE32DD" w14:textId="6DA2BB84" w:rsidR="00F83A3C" w:rsidRPr="006F0DE4" w:rsidRDefault="006F0DE4" w:rsidP="00B829E3">
      <w:pPr>
        <w:spacing w:after="0" w:line="240" w:lineRule="auto"/>
        <w:jc w:val="center"/>
        <w:rPr>
          <w:rFonts w:ascii="TH SarabunPSK" w:hAnsi="TH SarabunPSK" w:cs="TH SarabunPSK"/>
          <w:sz w:val="32"/>
          <w:szCs w:val="32"/>
        </w:rPr>
      </w:pPr>
      <w:r w:rsidRPr="006F0DE4">
        <w:rPr>
          <w:rFonts w:ascii="TH SarabunPSK" w:hAnsi="TH SarabunPSK" w:cs="TH SarabunPSK"/>
          <w:sz w:val="32"/>
          <w:szCs w:val="32"/>
        </w:rPr>
        <w:t xml:space="preserve">Announced on the </w:t>
      </w:r>
      <w:r w:rsidRPr="006F0DE4">
        <w:rPr>
          <w:rFonts w:ascii="TH SarabunPSK" w:hAnsi="TH SarabunPSK" w:cs="TH SarabunPSK"/>
          <w:sz w:val="32"/>
          <w:szCs w:val="32"/>
          <w:cs/>
        </w:rPr>
        <w:t>1</w:t>
      </w:r>
      <w:proofErr w:type="spellStart"/>
      <w:r w:rsidRPr="006F0DE4">
        <w:rPr>
          <w:rFonts w:ascii="TH SarabunPSK" w:hAnsi="TH SarabunPSK" w:cs="TH SarabunPSK"/>
          <w:sz w:val="32"/>
          <w:szCs w:val="32"/>
        </w:rPr>
        <w:t>st</w:t>
      </w:r>
      <w:proofErr w:type="spellEnd"/>
      <w:r w:rsidRPr="006F0DE4">
        <w:rPr>
          <w:rFonts w:ascii="TH SarabunPSK" w:hAnsi="TH SarabunPSK" w:cs="TH SarabunPSK"/>
          <w:sz w:val="32"/>
          <w:szCs w:val="32"/>
        </w:rPr>
        <w:t xml:space="preserve"> day of October B.E. </w:t>
      </w:r>
      <w:r w:rsidRPr="006F0DE4">
        <w:rPr>
          <w:rFonts w:ascii="TH SarabunPSK" w:hAnsi="TH SarabunPSK" w:cs="TH SarabunPSK"/>
          <w:sz w:val="32"/>
          <w:szCs w:val="32"/>
          <w:cs/>
        </w:rPr>
        <w:t>2567 (2024)</w:t>
      </w:r>
    </w:p>
    <w:p w14:paraId="18818E31" w14:textId="7203DB34" w:rsidR="00F17705" w:rsidRPr="006F0DE4" w:rsidRDefault="00B829E3" w:rsidP="00B829E3">
      <w:pPr>
        <w:spacing w:after="0" w:line="240" w:lineRule="auto"/>
        <w:jc w:val="center"/>
        <w:rPr>
          <w:rFonts w:ascii="TH SarabunPSK" w:hAnsi="TH SarabunPSK" w:cs="TH SarabunPSK"/>
          <w:sz w:val="32"/>
          <w:szCs w:val="32"/>
        </w:rPr>
      </w:pPr>
      <w:r>
        <w:rPr>
          <w:rFonts w:ascii="TH SarabunPSK" w:hAnsi="TH SarabunPSK" w:cs="TH SarabunPSK"/>
          <w:noProof/>
          <w:sz w:val="32"/>
          <w:szCs w:val="32"/>
        </w:rPr>
        <w:drawing>
          <wp:anchor distT="0" distB="0" distL="114300" distR="114300" simplePos="0" relativeHeight="251665408" behindDoc="0" locked="0" layoutInCell="1" allowOverlap="1" wp14:anchorId="537B9AE8" wp14:editId="423BBFD5">
            <wp:simplePos x="0" y="0"/>
            <wp:positionH relativeFrom="column">
              <wp:posOffset>3362400</wp:posOffset>
            </wp:positionH>
            <wp:positionV relativeFrom="paragraph">
              <wp:posOffset>91905</wp:posOffset>
            </wp:positionV>
            <wp:extent cx="889000" cy="608330"/>
            <wp:effectExtent l="0" t="0" r="6350" b="1270"/>
            <wp:wrapNone/>
            <wp:docPr id="1989668658"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clrChange>
                        <a:clrFrom>
                          <a:srgbClr val="D4D5D0"/>
                        </a:clrFrom>
                        <a:clrTo>
                          <a:srgbClr val="D4D5D0">
                            <a:alpha val="0"/>
                          </a:srgbClr>
                        </a:clrTo>
                      </a:clrChange>
                      <a:extLst>
                        <a:ext uri="{28A0092B-C50C-407E-A947-70E740481C1C}">
                          <a14:useLocalDpi xmlns:a14="http://schemas.microsoft.com/office/drawing/2010/main" val="0"/>
                        </a:ext>
                      </a:extLst>
                    </a:blip>
                    <a:srcRect/>
                    <a:stretch>
                      <a:fillRect/>
                    </a:stretch>
                  </pic:blipFill>
                  <pic:spPr bwMode="auto">
                    <a:xfrm>
                      <a:off x="0" y="0"/>
                      <a:ext cx="88900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22D70" w14:textId="32794975" w:rsidR="00F83A3C" w:rsidRPr="006F0DE4" w:rsidRDefault="00F83A3C" w:rsidP="00B829E3">
      <w:pPr>
        <w:spacing w:after="0" w:line="240" w:lineRule="auto"/>
        <w:jc w:val="thaiDistribute"/>
        <w:rPr>
          <w:rFonts w:ascii="TH SarabunPSK" w:hAnsi="TH SarabunPSK" w:cs="TH SarabunPSK"/>
          <w:sz w:val="32"/>
          <w:szCs w:val="32"/>
        </w:rPr>
      </w:pPr>
    </w:p>
    <w:p w14:paraId="7F8603C4" w14:textId="6E93E2B8" w:rsidR="00F83A3C" w:rsidRPr="006F0DE4" w:rsidRDefault="00F83A3C" w:rsidP="00B829E3">
      <w:pPr>
        <w:spacing w:after="0" w:line="240" w:lineRule="auto"/>
        <w:jc w:val="thaiDistribute"/>
        <w:rPr>
          <w:rFonts w:ascii="TH SarabunPSK" w:hAnsi="TH SarabunPSK" w:cs="TH SarabunPSK"/>
          <w:sz w:val="32"/>
          <w:szCs w:val="32"/>
          <w:cs/>
        </w:rPr>
      </w:pPr>
      <w:r w:rsidRPr="006F0DE4">
        <w:rPr>
          <w:rFonts w:ascii="TH SarabunPSK" w:hAnsi="TH SarabunPSK" w:cs="TH SarabunPSK"/>
          <w:sz w:val="32"/>
          <w:szCs w:val="32"/>
          <w:cs/>
        </w:rPr>
        <w:t xml:space="preserve">                </w:t>
      </w:r>
      <w:r w:rsidR="00F17705" w:rsidRPr="006F0DE4">
        <w:rPr>
          <w:rFonts w:ascii="TH SarabunPSK" w:hAnsi="TH SarabunPSK" w:cs="TH SarabunPSK"/>
          <w:sz w:val="32"/>
          <w:szCs w:val="32"/>
        </w:rPr>
        <w:t xml:space="preserve">                 </w:t>
      </w:r>
      <w:r w:rsidR="00B829E3">
        <w:rPr>
          <w:rFonts w:ascii="TH SarabunPSK" w:hAnsi="TH SarabunPSK" w:cs="TH SarabunPSK"/>
          <w:sz w:val="32"/>
          <w:szCs w:val="32"/>
        </w:rPr>
        <w:t xml:space="preserve">                       </w:t>
      </w:r>
      <w:r w:rsidR="00F17705" w:rsidRPr="006F0DE4">
        <w:rPr>
          <w:rFonts w:ascii="TH SarabunPSK" w:hAnsi="TH SarabunPSK" w:cs="TH SarabunPSK"/>
          <w:sz w:val="32"/>
          <w:szCs w:val="32"/>
        </w:rPr>
        <w:t xml:space="preserve">  </w:t>
      </w:r>
      <w:r w:rsidR="00B829E3">
        <w:rPr>
          <w:rFonts w:ascii="TH SarabunPSK" w:hAnsi="TH SarabunPSK" w:cs="TH SarabunPSK" w:hint="cs"/>
          <w:sz w:val="32"/>
          <w:szCs w:val="32"/>
          <w:cs/>
        </w:rPr>
        <w:t xml:space="preserve">    </w:t>
      </w:r>
      <w:proofErr w:type="spellStart"/>
      <w:r w:rsidR="006F0DE4" w:rsidRPr="006F0DE4">
        <w:rPr>
          <w:rFonts w:ascii="TH SarabunPSK" w:hAnsi="TH SarabunPSK" w:cs="TH SarabunPSK"/>
          <w:sz w:val="32"/>
          <w:szCs w:val="32"/>
        </w:rPr>
        <w:t>Pol.Lt.Col</w:t>
      </w:r>
      <w:proofErr w:type="spellEnd"/>
      <w:r w:rsidR="006F0DE4" w:rsidRPr="006F0DE4">
        <w:rPr>
          <w:rFonts w:ascii="TH SarabunPSK" w:hAnsi="TH SarabunPSK" w:cs="TH SarabunPSK"/>
          <w:sz w:val="32"/>
          <w:szCs w:val="32"/>
        </w:rPr>
        <w:t xml:space="preserve">. </w:t>
      </w:r>
    </w:p>
    <w:p w14:paraId="534B6D7D" w14:textId="56598E80" w:rsidR="00F83A3C" w:rsidRPr="006F0DE4" w:rsidRDefault="00F17705" w:rsidP="00B829E3">
      <w:pPr>
        <w:spacing w:after="0" w:line="240" w:lineRule="auto"/>
        <w:ind w:left="4320" w:firstLine="720"/>
        <w:rPr>
          <w:rFonts w:ascii="TH SarabunPSK" w:hAnsi="TH SarabunPSK" w:cs="TH SarabunPSK"/>
          <w:sz w:val="32"/>
          <w:szCs w:val="32"/>
        </w:rPr>
      </w:pPr>
      <w:r w:rsidRPr="006F0DE4">
        <w:rPr>
          <w:rFonts w:ascii="TH SarabunPSK" w:hAnsi="TH SarabunPSK" w:cs="TH SarabunPSK"/>
          <w:sz w:val="32"/>
          <w:szCs w:val="32"/>
          <w:cs/>
        </w:rPr>
        <w:t xml:space="preserve"> </w:t>
      </w:r>
      <w:r w:rsidR="00277084" w:rsidRPr="006F0DE4">
        <w:rPr>
          <w:rFonts w:ascii="TH SarabunPSK" w:hAnsi="TH SarabunPSK" w:cs="TH SarabunPSK"/>
          <w:sz w:val="32"/>
          <w:szCs w:val="32"/>
          <w:cs/>
        </w:rPr>
        <w:t xml:space="preserve">  </w:t>
      </w:r>
      <w:r w:rsidR="006F0DE4" w:rsidRPr="006F0DE4">
        <w:rPr>
          <w:rFonts w:ascii="TH SarabunPSK" w:hAnsi="TH SarabunPSK" w:cs="TH SarabunPSK"/>
          <w:sz w:val="32"/>
          <w:szCs w:val="32"/>
          <w:cs/>
        </w:rPr>
        <w:t>(</w:t>
      </w:r>
      <w:proofErr w:type="spellStart"/>
      <w:r w:rsidR="006F0DE4" w:rsidRPr="006F0DE4">
        <w:rPr>
          <w:rFonts w:ascii="TH SarabunPSK" w:hAnsi="TH SarabunPSK" w:cs="TH SarabunPSK"/>
          <w:sz w:val="32"/>
          <w:szCs w:val="32"/>
        </w:rPr>
        <w:t>Somkiat</w:t>
      </w:r>
      <w:proofErr w:type="spellEnd"/>
      <w:r w:rsidR="006F0DE4" w:rsidRPr="006F0DE4">
        <w:rPr>
          <w:rFonts w:ascii="TH SarabunPSK" w:hAnsi="TH SarabunPSK" w:cs="TH SarabunPSK"/>
          <w:sz w:val="32"/>
          <w:szCs w:val="32"/>
        </w:rPr>
        <w:t xml:space="preserve"> Buanil) </w:t>
      </w:r>
    </w:p>
    <w:p w14:paraId="11445378" w14:textId="2CE088D0" w:rsidR="006F0DE4" w:rsidRPr="006F0DE4" w:rsidRDefault="00F83A3C" w:rsidP="00B829E3">
      <w:pPr>
        <w:spacing w:after="0" w:line="240" w:lineRule="auto"/>
        <w:jc w:val="thaiDistribute"/>
        <w:rPr>
          <w:rFonts w:ascii="TH SarabunPSK" w:hAnsi="TH SarabunPSK" w:cs="TH SarabunPSK"/>
          <w:sz w:val="32"/>
          <w:szCs w:val="32"/>
        </w:rPr>
      </w:pPr>
      <w:r w:rsidRPr="006F0DE4">
        <w:rPr>
          <w:rFonts w:ascii="TH SarabunPSK" w:hAnsi="TH SarabunPSK" w:cs="TH SarabunPSK"/>
          <w:sz w:val="32"/>
          <w:szCs w:val="32"/>
          <w:cs/>
        </w:rPr>
        <w:tab/>
        <w:t xml:space="preserve">                </w:t>
      </w:r>
      <w:r w:rsidRPr="006F0DE4">
        <w:rPr>
          <w:rFonts w:ascii="TH SarabunPSK" w:hAnsi="TH SarabunPSK" w:cs="TH SarabunPSK"/>
          <w:sz w:val="32"/>
          <w:szCs w:val="32"/>
          <w:cs/>
        </w:rPr>
        <w:tab/>
      </w:r>
      <w:r w:rsidRPr="006F0DE4">
        <w:rPr>
          <w:rFonts w:ascii="TH SarabunPSK" w:hAnsi="TH SarabunPSK" w:cs="TH SarabunPSK"/>
          <w:sz w:val="32"/>
          <w:szCs w:val="32"/>
          <w:cs/>
        </w:rPr>
        <w:tab/>
        <w:t xml:space="preserve">         </w:t>
      </w:r>
      <w:r w:rsidR="006F0DE4" w:rsidRPr="006F0DE4">
        <w:rPr>
          <w:rFonts w:ascii="TH SarabunPSK" w:hAnsi="TH SarabunPSK" w:cs="TH SarabunPSK"/>
          <w:sz w:val="32"/>
          <w:szCs w:val="32"/>
        </w:rPr>
        <w:t xml:space="preserve">Chief Inspector, Hua Thon Provincial Police Station    </w:t>
      </w:r>
    </w:p>
    <w:p w14:paraId="0542EB35" w14:textId="77777777" w:rsidR="006F0DE4" w:rsidRPr="006F0DE4" w:rsidRDefault="006F0DE4" w:rsidP="00B829E3">
      <w:pPr>
        <w:spacing w:line="240" w:lineRule="auto"/>
        <w:jc w:val="thaiDistribute"/>
        <w:rPr>
          <w:rFonts w:ascii="TH SarabunPSK" w:hAnsi="TH SarabunPSK" w:cs="TH SarabunPSK"/>
          <w:sz w:val="32"/>
          <w:szCs w:val="32"/>
        </w:rPr>
      </w:pPr>
    </w:p>
    <w:p w14:paraId="7345F4BE" w14:textId="77777777" w:rsidR="006F0DE4" w:rsidRPr="006F0DE4" w:rsidRDefault="006F0DE4" w:rsidP="00B829E3">
      <w:pPr>
        <w:spacing w:line="240" w:lineRule="auto"/>
        <w:jc w:val="thaiDistribute"/>
        <w:rPr>
          <w:rFonts w:ascii="TH SarabunPSK" w:hAnsi="TH SarabunPSK" w:cs="TH SarabunPSK"/>
          <w:sz w:val="32"/>
          <w:szCs w:val="32"/>
        </w:rPr>
      </w:pPr>
    </w:p>
    <w:p w14:paraId="2778A035" w14:textId="5110CFB7" w:rsidR="00E8489A" w:rsidRPr="006F0DE4" w:rsidRDefault="00E8489A" w:rsidP="00B829E3">
      <w:pPr>
        <w:spacing w:line="240" w:lineRule="auto"/>
        <w:jc w:val="thaiDistribute"/>
        <w:rPr>
          <w:rFonts w:ascii="TH SarabunPSK" w:hAnsi="TH SarabunPSK" w:cs="TH SarabunPSK"/>
          <w:sz w:val="32"/>
          <w:szCs w:val="32"/>
        </w:rPr>
      </w:pPr>
    </w:p>
    <w:sectPr w:rsidR="00E8489A" w:rsidRPr="006F0DE4" w:rsidSect="0008364E">
      <w:pgSz w:w="11906" w:h="16838"/>
      <w:pgMar w:top="1440" w:right="991"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C3"/>
    <w:rsid w:val="00002106"/>
    <w:rsid w:val="000040FB"/>
    <w:rsid w:val="000214FA"/>
    <w:rsid w:val="00023F28"/>
    <w:rsid w:val="0003497B"/>
    <w:rsid w:val="0003788A"/>
    <w:rsid w:val="00063672"/>
    <w:rsid w:val="000670AD"/>
    <w:rsid w:val="0008364E"/>
    <w:rsid w:val="000D1B64"/>
    <w:rsid w:val="000D63FD"/>
    <w:rsid w:val="00112FB5"/>
    <w:rsid w:val="0011700F"/>
    <w:rsid w:val="001227C3"/>
    <w:rsid w:val="00157D05"/>
    <w:rsid w:val="00172A96"/>
    <w:rsid w:val="00181C9D"/>
    <w:rsid w:val="00186B93"/>
    <w:rsid w:val="00192394"/>
    <w:rsid w:val="001E3928"/>
    <w:rsid w:val="001F1136"/>
    <w:rsid w:val="00252C9A"/>
    <w:rsid w:val="00261009"/>
    <w:rsid w:val="00267E49"/>
    <w:rsid w:val="00277084"/>
    <w:rsid w:val="002815BC"/>
    <w:rsid w:val="00286F55"/>
    <w:rsid w:val="00296284"/>
    <w:rsid w:val="002C2EDA"/>
    <w:rsid w:val="002D7D38"/>
    <w:rsid w:val="00306C48"/>
    <w:rsid w:val="00320AAA"/>
    <w:rsid w:val="00331107"/>
    <w:rsid w:val="00352C95"/>
    <w:rsid w:val="0036015D"/>
    <w:rsid w:val="003625FC"/>
    <w:rsid w:val="00367199"/>
    <w:rsid w:val="003904C0"/>
    <w:rsid w:val="003C5BA2"/>
    <w:rsid w:val="003D308C"/>
    <w:rsid w:val="00491D50"/>
    <w:rsid w:val="004B4711"/>
    <w:rsid w:val="004C2947"/>
    <w:rsid w:val="004E2BC1"/>
    <w:rsid w:val="00523E40"/>
    <w:rsid w:val="0052465D"/>
    <w:rsid w:val="00525A38"/>
    <w:rsid w:val="0054317B"/>
    <w:rsid w:val="0054345E"/>
    <w:rsid w:val="00557336"/>
    <w:rsid w:val="0057501A"/>
    <w:rsid w:val="00576394"/>
    <w:rsid w:val="005B247F"/>
    <w:rsid w:val="00614812"/>
    <w:rsid w:val="006353B6"/>
    <w:rsid w:val="0063782D"/>
    <w:rsid w:val="00696883"/>
    <w:rsid w:val="006A064B"/>
    <w:rsid w:val="006F0DE4"/>
    <w:rsid w:val="007053F1"/>
    <w:rsid w:val="007864C3"/>
    <w:rsid w:val="007951E6"/>
    <w:rsid w:val="007A5A25"/>
    <w:rsid w:val="007C39AB"/>
    <w:rsid w:val="007D4665"/>
    <w:rsid w:val="007E7DFB"/>
    <w:rsid w:val="00860430"/>
    <w:rsid w:val="008C3C93"/>
    <w:rsid w:val="008D3046"/>
    <w:rsid w:val="008E0F7E"/>
    <w:rsid w:val="008F4D9A"/>
    <w:rsid w:val="00930D58"/>
    <w:rsid w:val="00953682"/>
    <w:rsid w:val="00973B99"/>
    <w:rsid w:val="009829B4"/>
    <w:rsid w:val="009943C6"/>
    <w:rsid w:val="009D5271"/>
    <w:rsid w:val="00A234E2"/>
    <w:rsid w:val="00A23940"/>
    <w:rsid w:val="00A25E7F"/>
    <w:rsid w:val="00A33542"/>
    <w:rsid w:val="00A8074E"/>
    <w:rsid w:val="00A84FE8"/>
    <w:rsid w:val="00B122F3"/>
    <w:rsid w:val="00B26F8F"/>
    <w:rsid w:val="00B829E3"/>
    <w:rsid w:val="00B86A5F"/>
    <w:rsid w:val="00B930F8"/>
    <w:rsid w:val="00C137A3"/>
    <w:rsid w:val="00C17DB0"/>
    <w:rsid w:val="00C461BE"/>
    <w:rsid w:val="00C54FD6"/>
    <w:rsid w:val="00CB38F0"/>
    <w:rsid w:val="00CE5B89"/>
    <w:rsid w:val="00D0234F"/>
    <w:rsid w:val="00D34AC6"/>
    <w:rsid w:val="00D65890"/>
    <w:rsid w:val="00D80918"/>
    <w:rsid w:val="00D95B83"/>
    <w:rsid w:val="00DA6490"/>
    <w:rsid w:val="00DE2B06"/>
    <w:rsid w:val="00E11CBE"/>
    <w:rsid w:val="00E8489A"/>
    <w:rsid w:val="00EF0623"/>
    <w:rsid w:val="00F17705"/>
    <w:rsid w:val="00F26448"/>
    <w:rsid w:val="00F2709E"/>
    <w:rsid w:val="00F36DE9"/>
    <w:rsid w:val="00F50BCD"/>
    <w:rsid w:val="00F57841"/>
    <w:rsid w:val="00F80882"/>
    <w:rsid w:val="00F836A0"/>
    <w:rsid w:val="00F83A3C"/>
    <w:rsid w:val="00FD6CF2"/>
    <w:rsid w:val="00FF414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5C33"/>
  <w15:docId w15:val="{3A2479A9-6FBD-42D9-BC88-821D09BB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00 List Bull,Table Heading,Heading_custom,Footnote,En tête 1"/>
    <w:basedOn w:val="a"/>
    <w:link w:val="a4"/>
    <w:uiPriority w:val="34"/>
    <w:qFormat/>
    <w:rsid w:val="00F836A0"/>
    <w:pPr>
      <w:ind w:left="720"/>
      <w:contextualSpacing/>
    </w:pPr>
  </w:style>
  <w:style w:type="character" w:customStyle="1" w:styleId="a4">
    <w:name w:val="ย่อหน้ารายการ อักขระ"/>
    <w:aliases w:val="00 List Bull อักขระ,Table Heading อักขระ,Heading_custom อักขระ,Footnote อักขระ,En tête 1 อักขระ"/>
    <w:link w:val="a3"/>
    <w:uiPriority w:val="34"/>
    <w:qFormat/>
    <w:locked/>
    <w:rsid w:val="00F836A0"/>
  </w:style>
  <w:style w:type="character" w:styleId="a5">
    <w:name w:val="Hyperlink"/>
    <w:basedOn w:val="a0"/>
    <w:uiPriority w:val="99"/>
    <w:unhideWhenUsed/>
    <w:rsid w:val="006A064B"/>
    <w:rPr>
      <w:color w:val="0000FF" w:themeColor="hyperlink"/>
      <w:u w:val="single"/>
    </w:rPr>
  </w:style>
  <w:style w:type="character" w:customStyle="1" w:styleId="1">
    <w:name w:val="การอ้างถึงที่ไม่ได้แก้ไข1"/>
    <w:basedOn w:val="a0"/>
    <w:uiPriority w:val="99"/>
    <w:semiHidden/>
    <w:unhideWhenUsed/>
    <w:rsid w:val="006A064B"/>
    <w:rPr>
      <w:color w:val="605E5C"/>
      <w:shd w:val="clear" w:color="auto" w:fill="E1DFDD"/>
    </w:rPr>
  </w:style>
  <w:style w:type="character" w:styleId="a6">
    <w:name w:val="Unresolved Mention"/>
    <w:basedOn w:val="a0"/>
    <w:uiPriority w:val="99"/>
    <w:semiHidden/>
    <w:unhideWhenUsed/>
    <w:rsid w:val="00083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0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uaton.roiet.police.go.th"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D1693-B270-4876-8693-EC51A413C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1618</Words>
  <Characters>9223</Characters>
  <Application>Microsoft Office Word</Application>
  <DocSecurity>0</DocSecurity>
  <Lines>76</Lines>
  <Paragraphs>21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HT5101</cp:lastModifiedBy>
  <cp:revision>2</cp:revision>
  <cp:lastPrinted>2024-12-11T03:29:00Z</cp:lastPrinted>
  <dcterms:created xsi:type="dcterms:W3CDTF">2025-04-11T03:01:00Z</dcterms:created>
  <dcterms:modified xsi:type="dcterms:W3CDTF">2025-04-11T03:01:00Z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b32c6bcdd7214762a298128617ccc4262b0a8aadeced1689cbda047283318cf7</vt:lpwstr>
  </property>
</Properties>
</file>